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8" w:rsidRPr="00E72A48" w:rsidRDefault="00E72A48" w:rsidP="00E72A4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72A48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Охотском районе конфисковано транспортное средство за управление им в состоянии алкогольного опьянения</w:t>
      </w:r>
    </w:p>
    <w:p w:rsidR="00E72A48" w:rsidRPr="00E72A48" w:rsidRDefault="00E72A48" w:rsidP="00E72A4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72A48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72A48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E72A48" w:rsidRPr="00E72A48" w:rsidRDefault="00E72A48" w:rsidP="00E72A4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E72A48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E72A48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E72A48" w:rsidRPr="00E72A48" w:rsidRDefault="00E72A48" w:rsidP="00E72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72A48">
        <w:rPr>
          <w:rFonts w:ascii="Roboto" w:eastAsia="Times New Roman" w:hAnsi="Roboto" w:cs="Times New Roman"/>
          <w:color w:val="333333"/>
          <w:sz w:val="24"/>
          <w:szCs w:val="24"/>
        </w:rPr>
        <w:t>Николаевский-на-Амуре городской суд постоянное судебное присутствие в р.п. Охотск вынес приговор в отношении 32-летнего местного жителя. Он признан виновным в совершении преступления по ч. 1 ст. 264.1 УК РФ (управление механическим транспортным средством лицом, находящимся в состоянии опьянения, подвергнутым административному наказанию).</w:t>
      </w:r>
    </w:p>
    <w:p w:rsidR="00E72A48" w:rsidRPr="00E72A48" w:rsidRDefault="00E72A48" w:rsidP="00E72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72A48">
        <w:rPr>
          <w:rFonts w:ascii="Roboto" w:eastAsia="Times New Roman" w:hAnsi="Roboto" w:cs="Times New Roman"/>
          <w:color w:val="333333"/>
          <w:sz w:val="24"/>
          <w:szCs w:val="24"/>
        </w:rPr>
        <w:t>Судом установлено, что в апреле этого года мужчина, ранее подвергнутый административному наказанию за управление в состоянии опьянения, снова сел за руль мопеда после употребления алкогольных напитков. Его противоправные действия были пресечены сотрудниками правоохранительных органов.</w:t>
      </w:r>
    </w:p>
    <w:p w:rsidR="00E72A48" w:rsidRPr="00E72A48" w:rsidRDefault="00E72A48" w:rsidP="00E72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72A48">
        <w:rPr>
          <w:rFonts w:ascii="Roboto" w:eastAsia="Times New Roman" w:hAnsi="Roboto" w:cs="Times New Roman"/>
          <w:color w:val="333333"/>
          <w:sz w:val="24"/>
          <w:szCs w:val="24"/>
        </w:rPr>
        <w:t>Суд назначил виновному наказание в виде обязательных работ сроком на 200 часов, с лишением права заниматься деятельностью, связанной с управлением транспортными средствами, сроком на 2 года, с конфискацией мопеда и обращением его в доход государства.</w:t>
      </w:r>
    </w:p>
    <w:p w:rsidR="00E72A48" w:rsidRPr="00E72A48" w:rsidRDefault="00E72A48" w:rsidP="00E72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72A48">
        <w:rPr>
          <w:rFonts w:ascii="Roboto" w:eastAsia="Times New Roman" w:hAnsi="Roboto" w:cs="Times New Roman"/>
          <w:color w:val="333333"/>
          <w:sz w:val="24"/>
          <w:szCs w:val="24"/>
        </w:rPr>
        <w:t>Приговор в законную силу не вступил.</w:t>
      </w:r>
    </w:p>
    <w:p w:rsidR="00E72A48" w:rsidRPr="00E72A48" w:rsidRDefault="00E72A48" w:rsidP="00E72A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72A48">
        <w:rPr>
          <w:rFonts w:ascii="Roboto" w:eastAsia="Times New Roman" w:hAnsi="Roboto" w:cs="Times New Roman"/>
          <w:color w:val="333333"/>
          <w:sz w:val="24"/>
          <w:szCs w:val="24"/>
        </w:rPr>
        <w:t>Государственное обвинение поддержано прокурором Охотского района.</w:t>
      </w:r>
    </w:p>
    <w:p w:rsidR="007C49B8" w:rsidRDefault="007C49B8"/>
    <w:sectPr w:rsidR="007C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2A48"/>
    <w:rsid w:val="007C49B8"/>
    <w:rsid w:val="00E7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72A48"/>
  </w:style>
  <w:style w:type="character" w:customStyle="1" w:styleId="feeds-pagenavigationtooltip">
    <w:name w:val="feeds-page__navigation_tooltip"/>
    <w:basedOn w:val="a0"/>
    <w:rsid w:val="00E72A48"/>
  </w:style>
  <w:style w:type="paragraph" w:styleId="a3">
    <w:name w:val="Normal (Web)"/>
    <w:basedOn w:val="a"/>
    <w:uiPriority w:val="99"/>
    <w:semiHidden/>
    <w:unhideWhenUsed/>
    <w:rsid w:val="00E7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5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Прокуратура Охотск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2023-06-29T22:41:00Z</dcterms:created>
  <dcterms:modified xsi:type="dcterms:W3CDTF">2023-06-29T22:41:00Z</dcterms:modified>
</cp:coreProperties>
</file>